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D94" w:rsidRPr="00197DA3" w:rsidRDefault="00F96B25">
      <w:pPr>
        <w:spacing w:after="0"/>
        <w:ind w:left="120"/>
        <w:jc w:val="center"/>
        <w:rPr>
          <w:lang w:val="ru-RU"/>
        </w:rPr>
      </w:pPr>
      <w:bookmarkStart w:id="0" w:name="block-77455066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-1108383</wp:posOffset>
            </wp:positionH>
            <wp:positionV relativeFrom="paragraph">
              <wp:posOffset>-688559</wp:posOffset>
            </wp:positionV>
            <wp:extent cx="7406509" cy="10458111"/>
            <wp:effectExtent l="19050" t="0" r="3941" b="0"/>
            <wp:wrapNone/>
            <wp:docPr id="3" name="Рисунок 3" descr="C:\Users\school\Desktop\РП  26 диана\сканы\68и_Тогуз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chool\Desktop\РП  26 диана\сканы\68и_Тогузов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606" cy="10463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D94" w:rsidRPr="00197DA3" w:rsidRDefault="00F27D94">
      <w:pPr>
        <w:spacing w:after="0"/>
        <w:ind w:left="120"/>
        <w:jc w:val="center"/>
        <w:rPr>
          <w:lang w:val="ru-RU"/>
        </w:rPr>
      </w:pPr>
    </w:p>
    <w:p w:rsidR="00F27D94" w:rsidRPr="00197DA3" w:rsidRDefault="00F27D94">
      <w:pPr>
        <w:spacing w:after="0"/>
        <w:ind w:left="120"/>
        <w:jc w:val="center"/>
        <w:rPr>
          <w:lang w:val="ru-RU"/>
        </w:rPr>
      </w:pPr>
    </w:p>
    <w:p w:rsidR="00F27D94" w:rsidRPr="00197DA3" w:rsidRDefault="00F27D94">
      <w:pPr>
        <w:spacing w:after="0"/>
        <w:ind w:left="120"/>
        <w:jc w:val="center"/>
        <w:rPr>
          <w:lang w:val="ru-RU"/>
        </w:rPr>
      </w:pPr>
    </w:p>
    <w:p w:rsidR="00F27D94" w:rsidRPr="00197DA3" w:rsidRDefault="00F27D94">
      <w:pPr>
        <w:spacing w:after="0"/>
        <w:ind w:left="120"/>
        <w:jc w:val="center"/>
        <w:rPr>
          <w:lang w:val="ru-RU"/>
        </w:rPr>
      </w:pPr>
    </w:p>
    <w:p w:rsidR="00F27D94" w:rsidRPr="00197DA3" w:rsidRDefault="00F27D94">
      <w:pPr>
        <w:spacing w:after="0"/>
        <w:ind w:left="120"/>
        <w:jc w:val="center"/>
        <w:rPr>
          <w:lang w:val="ru-RU"/>
        </w:rPr>
      </w:pPr>
    </w:p>
    <w:p w:rsidR="00F27D94" w:rsidRPr="00197DA3" w:rsidRDefault="00F27D94">
      <w:pPr>
        <w:spacing w:after="0"/>
        <w:ind w:left="120"/>
        <w:rPr>
          <w:lang w:val="ru-RU"/>
        </w:rPr>
      </w:pPr>
    </w:p>
    <w:p w:rsidR="00F27D94" w:rsidRPr="00197DA3" w:rsidRDefault="00F27D94">
      <w:pPr>
        <w:rPr>
          <w:lang w:val="ru-RU"/>
        </w:rPr>
        <w:sectPr w:rsidR="00F27D94" w:rsidRPr="00197DA3">
          <w:pgSz w:w="11906" w:h="16383"/>
          <w:pgMar w:top="1134" w:right="850" w:bottom="1134" w:left="1701" w:header="720" w:footer="720" w:gutter="0"/>
          <w:cols w:space="720"/>
        </w:sect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bookmarkStart w:id="1" w:name="block-77455071"/>
      <w:bookmarkEnd w:id="0"/>
      <w:r w:rsidRPr="00197DA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воспитания и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F27D94" w:rsidRDefault="00197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F27D94" w:rsidRPr="00197DA3" w:rsidRDefault="00197D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F27D94" w:rsidRPr="00197DA3" w:rsidRDefault="00197D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F27D94" w:rsidRPr="00197DA3" w:rsidRDefault="00197D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F27D94" w:rsidRPr="00197DA3" w:rsidRDefault="00197D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F27D94" w:rsidRPr="00197DA3" w:rsidRDefault="00197D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F27D94" w:rsidRPr="00197DA3" w:rsidRDefault="00197DA3">
      <w:pPr>
        <w:spacing w:after="0"/>
        <w:ind w:firstLine="600"/>
        <w:jc w:val="right"/>
        <w:rPr>
          <w:lang w:val="ru-RU"/>
        </w:rPr>
      </w:pPr>
      <w:r w:rsidRPr="00197DA3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F27D94" w:rsidRPr="00197DA3" w:rsidRDefault="00197DA3">
      <w:pPr>
        <w:spacing w:after="0"/>
        <w:ind w:firstLine="600"/>
        <w:jc w:val="right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3"/>
        <w:gridCol w:w="6371"/>
        <w:gridCol w:w="1930"/>
      </w:tblGrid>
      <w:tr w:rsidR="00F27D94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247"/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247"/>
              <w:rPr>
                <w:lang w:val="ru-RU"/>
              </w:rPr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247"/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F27D94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345"/>
              <w:jc w:val="both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F27D9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F27D94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345"/>
              <w:jc w:val="both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F27D9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345"/>
              <w:jc w:val="both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F27D9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F27D94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F27D9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345"/>
              <w:jc w:val="both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F27D9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F27D94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F27D9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345"/>
              <w:jc w:val="both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F27D94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both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F27D94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345"/>
              <w:jc w:val="both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F27D94" w:rsidRDefault="00F27D94">
      <w:pPr>
        <w:sectPr w:rsidR="00F27D94">
          <w:pgSz w:w="11906" w:h="16383"/>
          <w:pgMar w:top="1134" w:right="850" w:bottom="1134" w:left="1701" w:header="720" w:footer="720" w:gutter="0"/>
          <w:cols w:space="720"/>
        </w:sectPr>
      </w:pPr>
    </w:p>
    <w:p w:rsidR="00F27D94" w:rsidRDefault="00197DA3">
      <w:pPr>
        <w:spacing w:after="0" w:line="264" w:lineRule="auto"/>
        <w:ind w:left="120"/>
        <w:jc w:val="both"/>
      </w:pPr>
      <w:bookmarkStart w:id="2" w:name="block-77455069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F27D94" w:rsidRDefault="00F27D94">
      <w:pPr>
        <w:spacing w:after="0" w:line="264" w:lineRule="auto"/>
        <w:ind w:left="120"/>
        <w:jc w:val="both"/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197DA3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197DA3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197DA3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Аграрное производство. Натуральное хозяйство. Феодальное землевладение. Знать и рыцарство: социальный статус, образ жизни. Замок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сеньора. Куртуазная культура. Крестьянство: зависимость от сеньора, повинности, условия жизни.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197DA3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197DA3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Обострение социальных противоречий в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F27D94" w:rsidRPr="00197DA3" w:rsidRDefault="00F27D94">
      <w:pPr>
        <w:spacing w:after="0"/>
        <w:ind w:left="120"/>
        <w:rPr>
          <w:lang w:val="ru-RU"/>
        </w:rPr>
      </w:pPr>
    </w:p>
    <w:p w:rsidR="00F27D94" w:rsidRPr="00197DA3" w:rsidRDefault="00197DA3">
      <w:pPr>
        <w:spacing w:after="0"/>
        <w:ind w:left="120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F27D94" w:rsidRPr="00197DA3" w:rsidRDefault="00F27D94">
      <w:pPr>
        <w:spacing w:after="0"/>
        <w:ind w:left="120"/>
        <w:rPr>
          <w:lang w:val="ru-RU"/>
        </w:rPr>
      </w:pP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Булгария.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Древнерусское право: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197DA3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. Василий Темный. Флорентийская уния. Установление автокефалии Русской церкви.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строительство. Московский Кремль. Внутрицерковная борьба (иосифляне и нестяжатели).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Смоленской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война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Default="00197DA3">
      <w:pPr>
        <w:spacing w:after="0" w:line="264" w:lineRule="auto"/>
        <w:ind w:firstLine="600"/>
        <w:jc w:val="both"/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</w:t>
      </w:r>
      <w:proofErr w:type="gramStart"/>
      <w:r>
        <w:rPr>
          <w:rFonts w:ascii="Times New Roman" w:hAnsi="Times New Roman"/>
          <w:color w:val="000000"/>
          <w:sz w:val="28"/>
        </w:rPr>
        <w:t>Развитие транспорта.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Торговля. Европейское разделение труда.</w:t>
      </w:r>
      <w:proofErr w:type="gramEnd"/>
    </w:p>
    <w:p w:rsidR="00F27D94" w:rsidRDefault="00197DA3">
      <w:pPr>
        <w:spacing w:after="0" w:line="264" w:lineRule="auto"/>
        <w:ind w:firstLine="600"/>
        <w:jc w:val="both"/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Влияние просветителей на изменение представлений об отношениях власти и общества. </w:t>
      </w:r>
      <w:proofErr w:type="gramStart"/>
      <w:r>
        <w:rPr>
          <w:rFonts w:ascii="Times New Roman" w:hAnsi="Times New Roman"/>
          <w:color w:val="000000"/>
          <w:sz w:val="28"/>
        </w:rPr>
        <w:t>«Союз королей и философов».</w:t>
      </w:r>
      <w:proofErr w:type="gramEnd"/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197DA3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. Северная война (1700-1721 гг.). Династические войны </w:t>
      </w:r>
      <w:r w:rsidRPr="00197DA3">
        <w:rPr>
          <w:rFonts w:ascii="Times New Roman" w:hAnsi="Times New Roman"/>
          <w:color w:val="333333"/>
          <w:sz w:val="28"/>
          <w:lang w:val="ru-RU"/>
        </w:rPr>
        <w:t>«</w:t>
      </w:r>
      <w:r w:rsidRPr="00197DA3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197DA3">
        <w:rPr>
          <w:rFonts w:ascii="Times New Roman" w:hAnsi="Times New Roman"/>
          <w:color w:val="333333"/>
          <w:sz w:val="28"/>
          <w:lang w:val="ru-RU"/>
        </w:rPr>
        <w:t>»</w:t>
      </w:r>
      <w:r w:rsidRPr="00197DA3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F27D94" w:rsidRDefault="00197DA3">
      <w:pPr>
        <w:spacing w:after="0" w:line="264" w:lineRule="auto"/>
        <w:ind w:firstLine="600"/>
        <w:jc w:val="both"/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Франция. Абсолютная монархия: политика сохранения старого порядка. </w:t>
      </w:r>
      <w:proofErr w:type="gramStart"/>
      <w:r>
        <w:rPr>
          <w:rFonts w:ascii="Times New Roman" w:hAnsi="Times New Roman"/>
          <w:color w:val="000000"/>
          <w:sz w:val="28"/>
        </w:rPr>
        <w:t>Попытки проведения реформ.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Королевская власть и сословия.</w:t>
      </w:r>
      <w:proofErr w:type="gramEnd"/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197DA3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Повседневная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Королевская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труда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197DA3">
        <w:rPr>
          <w:rFonts w:ascii="Times New Roman" w:hAnsi="Times New Roman"/>
          <w:color w:val="333333"/>
          <w:sz w:val="28"/>
          <w:lang w:val="ru-RU"/>
        </w:rPr>
        <w:t>«</w:t>
      </w:r>
      <w:r w:rsidRPr="00197DA3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197DA3">
        <w:rPr>
          <w:rFonts w:ascii="Times New Roman" w:hAnsi="Times New Roman"/>
          <w:color w:val="333333"/>
          <w:sz w:val="28"/>
          <w:lang w:val="ru-RU"/>
        </w:rPr>
        <w:t>»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197DA3">
        <w:rPr>
          <w:rFonts w:ascii="Times New Roman" w:hAnsi="Times New Roman"/>
          <w:color w:val="333333"/>
          <w:sz w:val="28"/>
          <w:lang w:val="ru-RU"/>
        </w:rPr>
        <w:t>«</w:t>
      </w:r>
      <w:r w:rsidRPr="00197DA3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197DA3">
        <w:rPr>
          <w:rFonts w:ascii="Times New Roman" w:hAnsi="Times New Roman"/>
          <w:color w:val="333333"/>
          <w:sz w:val="28"/>
          <w:lang w:val="ru-RU"/>
        </w:rPr>
        <w:t>»</w:t>
      </w:r>
      <w:r w:rsidRPr="00197DA3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Политические течения и деятели революции (Ж. Дантон, Ж-П.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Марат).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Европа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 начале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XIX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197DA3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197DA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b/>
          <w:color w:val="333333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b/>
          <w:color w:val="333333"/>
          <w:sz w:val="28"/>
          <w:lang w:val="ru-RU"/>
        </w:rPr>
        <w:t>.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в. Политика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Надир-шаха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>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 xml:space="preserve">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>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 xml:space="preserve">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F27D94" w:rsidRDefault="00197DA3">
      <w:pPr>
        <w:spacing w:after="0" w:line="264" w:lineRule="auto"/>
        <w:ind w:firstLine="600"/>
        <w:jc w:val="both"/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</w:t>
      </w:r>
      <w:proofErr w:type="gramStart"/>
      <w:r>
        <w:rPr>
          <w:rFonts w:ascii="Times New Roman" w:hAnsi="Times New Roman"/>
          <w:color w:val="000000"/>
          <w:sz w:val="28"/>
        </w:rPr>
        <w:t>Сподвижники Петра I. Великое посольство.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Стрелецкий мятеж.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Воронежское кораблестроение.</w:t>
      </w:r>
      <w:proofErr w:type="gramEnd"/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F27D94" w:rsidRDefault="00197DA3">
      <w:pPr>
        <w:spacing w:after="0" w:line="264" w:lineRule="auto"/>
        <w:ind w:firstLine="600"/>
        <w:jc w:val="both"/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последствия. Закрепление России на берегах Балтики. </w:t>
      </w:r>
      <w:proofErr w:type="gramStart"/>
      <w:r>
        <w:rPr>
          <w:rFonts w:ascii="Times New Roman" w:hAnsi="Times New Roman"/>
          <w:color w:val="000000"/>
          <w:sz w:val="28"/>
        </w:rPr>
        <w:t>Каспийский поход Петра I. Объявление России Империей.</w:t>
      </w:r>
      <w:proofErr w:type="gramEnd"/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Генеральный регламент, создание органов политического сыска - Преображенский приказ и Тайная канцелярия, фискалы.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 xml:space="preserve"> С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анкт- Петербурга и других городов. Барокко в архитектуре города Москвы и города Санкт-Петербурга.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Петре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Светская живопись, портрет петровской эпохи. Скульптура и архитектура. Памятники раннего барокко.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197DA3">
        <w:rPr>
          <w:rFonts w:ascii="Times New Roman" w:hAnsi="Times New Roman"/>
          <w:color w:val="000000"/>
          <w:sz w:val="28"/>
          <w:lang w:val="ru-RU"/>
        </w:rPr>
        <w:t>, Анн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а Иоа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197DA3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Семилетней войне. Присоединение к России Младшего и Среднего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казахских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жузов.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197DA3">
        <w:rPr>
          <w:rFonts w:ascii="Times New Roman" w:hAnsi="Times New Roman"/>
          <w:color w:val="000000"/>
          <w:sz w:val="28"/>
          <w:lang w:val="ru-RU"/>
        </w:rPr>
        <w:t>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197DA3">
        <w:rPr>
          <w:rFonts w:ascii="Times New Roman" w:hAnsi="Times New Roman"/>
          <w:color w:val="333333"/>
          <w:sz w:val="28"/>
          <w:lang w:val="ru-RU"/>
        </w:rPr>
        <w:t>«</w:t>
      </w:r>
      <w:r w:rsidRPr="00197DA3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197DA3">
        <w:rPr>
          <w:rFonts w:ascii="Times New Roman" w:hAnsi="Times New Roman"/>
          <w:color w:val="333333"/>
          <w:sz w:val="28"/>
          <w:lang w:val="ru-RU"/>
        </w:rPr>
        <w:t>»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Пугачевщины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Унификация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>: от борьбы с влиянием Французской революции до попытки сближения с Наполеоном Бонапартом. Итальянский и Швейцарский походы А.В. Суворова, действия эскадры Ф.Ф. Ушакова. Разрыв союза с Англией и Австрией, соглашение с Наполеоном. Причины дворцового переворота 11 марта 1801 г.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197DA3">
        <w:rPr>
          <w:rFonts w:ascii="Times New Roman" w:hAnsi="Times New Roman"/>
          <w:color w:val="333333"/>
          <w:sz w:val="28"/>
          <w:lang w:val="ru-RU"/>
        </w:rPr>
        <w:t>«</w:t>
      </w:r>
      <w:r w:rsidRPr="00197DA3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197DA3">
        <w:rPr>
          <w:rFonts w:ascii="Times New Roman" w:hAnsi="Times New Roman"/>
          <w:color w:val="333333"/>
          <w:sz w:val="28"/>
          <w:lang w:val="ru-RU"/>
        </w:rPr>
        <w:t>»</w:t>
      </w:r>
      <w:r w:rsidRPr="00197DA3">
        <w:rPr>
          <w:rFonts w:ascii="Times New Roman" w:hAnsi="Times New Roman"/>
          <w:color w:val="000000"/>
          <w:sz w:val="28"/>
          <w:lang w:val="ru-RU"/>
        </w:rPr>
        <w:t>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 xml:space="preserve"> С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lastRenderedPageBreak/>
        <w:t xml:space="preserve">Россия в мировом историческом пространстве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 начале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197DA3">
        <w:rPr>
          <w:rFonts w:ascii="Times New Roman" w:hAnsi="Times New Roman"/>
          <w:color w:val="000000"/>
          <w:sz w:val="28"/>
          <w:lang w:val="ru-RU"/>
        </w:rPr>
        <w:t>«</w:t>
      </w:r>
      <w:r w:rsidRPr="00197DA3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197DA3">
        <w:rPr>
          <w:rFonts w:ascii="Times New Roman" w:hAnsi="Times New Roman"/>
          <w:color w:val="000000"/>
          <w:sz w:val="28"/>
          <w:lang w:val="ru-RU"/>
        </w:rPr>
        <w:t>»</w:t>
      </w:r>
      <w:r w:rsidRPr="00197DA3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Русская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 xml:space="preserve"> Правда» П. Пестеля). Восстание декабристов 14 декабря 1825 г.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197DA3" w:rsidRDefault="00197DA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</w:t>
      </w:r>
      <w:proofErr w:type="gramEnd"/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Начало индустриальной эпохи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. Демократизация. Деятельность парламентов. Социальный реформизм. Роль партий. Рабочее движение.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:ж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изнь и творчество.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.М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197DA3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197DA3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  <w:proofErr w:type="gramEnd"/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Создание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197DA3">
        <w:rPr>
          <w:rFonts w:ascii="Times New Roman" w:hAnsi="Times New Roman"/>
          <w:color w:val="333333"/>
          <w:sz w:val="28"/>
          <w:lang w:val="ru-RU"/>
        </w:rPr>
        <w:t>«</w:t>
      </w:r>
      <w:r w:rsidRPr="00197DA3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197DA3">
        <w:rPr>
          <w:rFonts w:ascii="Times New Roman" w:hAnsi="Times New Roman"/>
          <w:color w:val="333333"/>
          <w:sz w:val="28"/>
          <w:lang w:val="ru-RU"/>
        </w:rPr>
        <w:t>»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.О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«</w:t>
      </w:r>
      <w:r w:rsidRPr="00197DA3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197DA3">
        <w:rPr>
          <w:rFonts w:ascii="Times New Roman" w:hAnsi="Times New Roman"/>
          <w:color w:val="333333"/>
          <w:sz w:val="28"/>
          <w:lang w:val="ru-RU"/>
        </w:rPr>
        <w:t>»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197DA3">
        <w:rPr>
          <w:rFonts w:ascii="Times New Roman" w:hAnsi="Times New Roman"/>
          <w:color w:val="333333"/>
          <w:sz w:val="28"/>
          <w:lang w:val="ru-RU"/>
        </w:rPr>
        <w:t>«</w:t>
      </w:r>
      <w:r w:rsidRPr="00197DA3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197DA3">
        <w:rPr>
          <w:rFonts w:ascii="Times New Roman" w:hAnsi="Times New Roman"/>
          <w:color w:val="333333"/>
          <w:sz w:val="28"/>
          <w:lang w:val="ru-RU"/>
        </w:rPr>
        <w:t>»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.И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97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буржуазия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Предпосылки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ервой российской революции. Формы социальных протестов. Политический терроризм.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«</w:t>
      </w:r>
      <w:r w:rsidRPr="00197DA3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197DA3">
        <w:rPr>
          <w:rFonts w:ascii="Times New Roman" w:hAnsi="Times New Roman"/>
          <w:color w:val="333333"/>
          <w:sz w:val="28"/>
          <w:lang w:val="ru-RU"/>
        </w:rPr>
        <w:t>»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Национальная политика. Общество и власть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197DA3">
        <w:rPr>
          <w:rFonts w:ascii="Times New Roman" w:hAnsi="Times New Roman"/>
          <w:color w:val="333333"/>
          <w:sz w:val="28"/>
          <w:lang w:val="ru-RU"/>
        </w:rPr>
        <w:t>«</w:t>
      </w:r>
      <w:r w:rsidRPr="00197DA3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197DA3">
        <w:rPr>
          <w:rFonts w:ascii="Times New Roman" w:hAnsi="Times New Roman"/>
          <w:color w:val="333333"/>
          <w:sz w:val="28"/>
          <w:lang w:val="ru-RU"/>
        </w:rPr>
        <w:t>»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мировую культуру.</w:t>
      </w:r>
    </w:p>
    <w:p w:rsidR="00F27D94" w:rsidRPr="00197DA3" w:rsidRDefault="00F27D94">
      <w:pPr>
        <w:rPr>
          <w:lang w:val="ru-RU"/>
        </w:rPr>
        <w:sectPr w:rsidR="00F27D94" w:rsidRPr="00197DA3">
          <w:pgSz w:w="11906" w:h="16383"/>
          <w:pgMar w:top="1134" w:right="850" w:bottom="1134" w:left="1701" w:header="720" w:footer="720" w:gutter="0"/>
          <w:cols w:space="720"/>
        </w:sect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bookmarkStart w:id="3" w:name="block-77455070"/>
      <w:bookmarkEnd w:id="2"/>
      <w:r w:rsidRPr="00197DA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7DA3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7DA3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197DA3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27D94" w:rsidRPr="00197DA3" w:rsidRDefault="00F27D94">
      <w:pPr>
        <w:spacing w:after="0"/>
        <w:ind w:left="120"/>
        <w:rPr>
          <w:lang w:val="ru-RU"/>
        </w:rPr>
      </w:pPr>
    </w:p>
    <w:p w:rsidR="00F27D94" w:rsidRPr="00197DA3" w:rsidRDefault="00197DA3">
      <w:pPr>
        <w:spacing w:after="0"/>
        <w:ind w:left="120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</w:t>
      </w:r>
      <w:proofErr w:type="gramStart"/>
      <w:r w:rsidRPr="00197DA3">
        <w:rPr>
          <w:rFonts w:ascii="Times New Roman" w:hAnsi="Times New Roman"/>
          <w:color w:val="000000"/>
          <w:sz w:val="28"/>
          <w:lang w:val="ru-RU"/>
        </w:rPr>
        <w:t>;в</w:t>
      </w:r>
      <w:proofErr w:type="gramEnd"/>
      <w:r w:rsidRPr="00197DA3">
        <w:rPr>
          <w:rFonts w:ascii="Times New Roman" w:hAnsi="Times New Roman"/>
          <w:color w:val="000000"/>
          <w:sz w:val="28"/>
          <w:lang w:val="ru-RU"/>
        </w:rPr>
        <w:t>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F27D94" w:rsidRPr="00197DA3" w:rsidRDefault="00F27D94">
      <w:pPr>
        <w:spacing w:after="0" w:line="264" w:lineRule="auto"/>
        <w:ind w:left="120"/>
        <w:jc w:val="both"/>
        <w:rPr>
          <w:lang w:val="ru-RU"/>
        </w:rPr>
      </w:pPr>
    </w:p>
    <w:p w:rsidR="00F27D94" w:rsidRPr="00197DA3" w:rsidRDefault="00197DA3">
      <w:pPr>
        <w:spacing w:after="0" w:line="264" w:lineRule="auto"/>
        <w:ind w:left="12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 xml:space="preserve"> характеризовать итоги и историческое значение событий;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>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проявляются в освоенных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обучающимися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 xml:space="preserve"> знаниях и видах деятельности. Они представлены в следующих основных группах: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197DA3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деятельности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 xml:space="preserve">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197DA3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рств в Ср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>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lastRenderedPageBreak/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lastRenderedPageBreak/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высказывать отношение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197DA3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>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>.;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>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>. из взаимодополняющих письменных, визуальных и вещественных источников.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lastRenderedPageBreak/>
        <w:t>Историческое описание (реконструкция):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на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 xml:space="preserve"> основе информации учебника и дополнительных материалов;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>.;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>., внешней политики Российской империи в системе международных отношений рассматриваемого периода;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lastRenderedPageBreak/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F27D94" w:rsidRPr="00197DA3" w:rsidRDefault="00197DA3">
      <w:pPr>
        <w:spacing w:after="0" w:line="264" w:lineRule="auto"/>
        <w:ind w:firstLine="600"/>
        <w:jc w:val="both"/>
        <w:rPr>
          <w:lang w:val="ru-RU"/>
        </w:rPr>
      </w:pPr>
      <w:r w:rsidRPr="00197DA3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97DA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>. (</w:t>
      </w:r>
      <w:proofErr w:type="gramStart"/>
      <w:r w:rsidRPr="00197DA3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197DA3">
        <w:rPr>
          <w:rFonts w:ascii="Times New Roman" w:hAnsi="Times New Roman"/>
          <w:color w:val="333333"/>
          <w:sz w:val="28"/>
          <w:lang w:val="ru-RU"/>
        </w:rPr>
        <w:t xml:space="preserve"> том числе на региональном материале).</w:t>
      </w:r>
    </w:p>
    <w:p w:rsidR="00F27D94" w:rsidRPr="00197DA3" w:rsidRDefault="00F27D94">
      <w:pPr>
        <w:rPr>
          <w:lang w:val="ru-RU"/>
        </w:rPr>
        <w:sectPr w:rsidR="00F27D94" w:rsidRPr="00197DA3">
          <w:pgSz w:w="11906" w:h="16383"/>
          <w:pgMar w:top="1134" w:right="850" w:bottom="1134" w:left="1701" w:header="720" w:footer="720" w:gutter="0"/>
          <w:cols w:space="720"/>
        </w:sectPr>
      </w:pPr>
    </w:p>
    <w:p w:rsidR="00F27D94" w:rsidRDefault="00197DA3">
      <w:pPr>
        <w:spacing w:after="0"/>
        <w:ind w:left="120"/>
      </w:pPr>
      <w:bookmarkStart w:id="4" w:name="block-77455067"/>
      <w:bookmarkEnd w:id="3"/>
      <w:r w:rsidRPr="00197DA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27D94" w:rsidRDefault="00197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F27D94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V –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вв.</w:t>
            </w: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  <w:tr w:rsidR="00F27D94" w:rsidRPr="0019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  <w:tr w:rsidR="00F27D94" w:rsidRPr="0019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</w:tbl>
    <w:p w:rsidR="00F27D94" w:rsidRDefault="00F27D94">
      <w:pPr>
        <w:sectPr w:rsidR="00F27D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D94" w:rsidRDefault="00197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F27D94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– начало XIX в.</w:t>
            </w: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  <w:tr w:rsidR="00F27D94" w:rsidRPr="0019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</w:tbl>
    <w:p w:rsidR="00F27D94" w:rsidRDefault="00F27D94">
      <w:pPr>
        <w:sectPr w:rsidR="00F27D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D94" w:rsidRDefault="00197DA3">
      <w:pPr>
        <w:spacing w:after="0"/>
        <w:ind w:left="120"/>
      </w:pPr>
      <w:bookmarkStart w:id="5" w:name="block-7745506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27D94" w:rsidRDefault="00197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F27D9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конец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«Историческое и культурное 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«Создание 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</w:tbl>
    <w:p w:rsidR="00F27D94" w:rsidRDefault="00F27D94">
      <w:pPr>
        <w:sectPr w:rsidR="00F27D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D94" w:rsidRDefault="00197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F27D94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7D94" w:rsidRDefault="00F27D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D94" w:rsidRDefault="00F27D94"/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Французской революц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ии и её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Полтавы до 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Строительство империи: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Петербург в первой четверти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Петербург в первой четверти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«Непросвещённый абсолютизм»: внутренняя 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«Государство при армии»: жизнь и 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служба в императорских войсках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мероприятия нового 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Либеральные и консервативные тенденции в политике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 и обобщения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контроля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27D94" w:rsidRDefault="00F27D94">
            <w:pPr>
              <w:spacing w:after="0"/>
              <w:ind w:left="135"/>
            </w:pPr>
          </w:p>
        </w:tc>
      </w:tr>
      <w:tr w:rsidR="00F27D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Pr="00197DA3" w:rsidRDefault="00197DA3">
            <w:pPr>
              <w:spacing w:after="0"/>
              <w:ind w:left="135"/>
              <w:rPr>
                <w:lang w:val="ru-RU"/>
              </w:rPr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 w:rsidRPr="00197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27D94" w:rsidRDefault="00197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D94" w:rsidRDefault="00F27D94"/>
        </w:tc>
      </w:tr>
    </w:tbl>
    <w:p w:rsidR="00F27D94" w:rsidRDefault="00F27D94">
      <w:pPr>
        <w:sectPr w:rsidR="00F27D94" w:rsidSect="00F96B25">
          <w:pgSz w:w="16383" w:h="11906" w:orient="landscape"/>
          <w:pgMar w:top="1134" w:right="850" w:bottom="851" w:left="1701" w:header="720" w:footer="720" w:gutter="0"/>
          <w:cols w:space="720"/>
        </w:sectPr>
      </w:pPr>
    </w:p>
    <w:p w:rsidR="00F27D94" w:rsidRPr="00F96B25" w:rsidRDefault="00197DA3">
      <w:pPr>
        <w:spacing w:after="0"/>
        <w:ind w:left="120"/>
        <w:rPr>
          <w:lang w:val="ru-RU"/>
        </w:rPr>
      </w:pPr>
      <w:r w:rsidRPr="00F96B2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6" w:name="block-77455072"/>
      <w:bookmarkEnd w:id="5"/>
      <w:r w:rsidRPr="00F96B25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F27D94" w:rsidRDefault="00197DA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27D94" w:rsidRDefault="00F27D94">
      <w:pPr>
        <w:spacing w:after="0" w:line="480" w:lineRule="auto"/>
        <w:ind w:left="120"/>
      </w:pPr>
    </w:p>
    <w:p w:rsidR="00F27D94" w:rsidRDefault="00F27D94">
      <w:pPr>
        <w:spacing w:after="0" w:line="480" w:lineRule="auto"/>
        <w:ind w:left="120"/>
      </w:pPr>
    </w:p>
    <w:p w:rsidR="00F27D94" w:rsidRDefault="00F27D94">
      <w:pPr>
        <w:spacing w:after="0"/>
        <w:ind w:left="120"/>
      </w:pPr>
    </w:p>
    <w:p w:rsidR="00F27D94" w:rsidRDefault="00197DA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27D94" w:rsidRDefault="00F27D94">
      <w:pPr>
        <w:spacing w:after="0" w:line="480" w:lineRule="auto"/>
        <w:ind w:left="120"/>
      </w:pPr>
    </w:p>
    <w:p w:rsidR="00F27D94" w:rsidRDefault="00F27D94">
      <w:pPr>
        <w:spacing w:after="0"/>
        <w:ind w:left="120"/>
      </w:pPr>
    </w:p>
    <w:p w:rsidR="00F27D94" w:rsidRPr="00197DA3" w:rsidRDefault="00197DA3">
      <w:pPr>
        <w:spacing w:after="0" w:line="480" w:lineRule="auto"/>
        <w:ind w:left="120"/>
        <w:rPr>
          <w:lang w:val="ru-RU"/>
        </w:rPr>
      </w:pPr>
      <w:r w:rsidRPr="00197DA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27D94" w:rsidRPr="00197DA3" w:rsidRDefault="00F27D94">
      <w:pPr>
        <w:spacing w:after="0" w:line="480" w:lineRule="auto"/>
        <w:ind w:left="120"/>
        <w:rPr>
          <w:lang w:val="ru-RU"/>
        </w:rPr>
      </w:pPr>
    </w:p>
    <w:p w:rsidR="00F27D94" w:rsidRPr="00197DA3" w:rsidRDefault="00F27D94">
      <w:pPr>
        <w:rPr>
          <w:lang w:val="ru-RU"/>
        </w:rPr>
        <w:sectPr w:rsidR="00F27D94" w:rsidRPr="00197DA3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197DA3" w:rsidRPr="00197DA3" w:rsidRDefault="00197DA3">
      <w:pPr>
        <w:rPr>
          <w:lang w:val="ru-RU"/>
        </w:rPr>
      </w:pPr>
    </w:p>
    <w:sectPr w:rsidR="00197DA3" w:rsidRPr="00197DA3" w:rsidSect="00F27D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22A43"/>
    <w:multiLevelType w:val="multilevel"/>
    <w:tmpl w:val="757A2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708"/>
  <w:characterSpacingControl w:val="doNotCompress"/>
  <w:compat/>
  <w:rsids>
    <w:rsidRoot w:val="00F27D94"/>
    <w:rsid w:val="00197DA3"/>
    <w:rsid w:val="00B724E6"/>
    <w:rsid w:val="00F27D94"/>
    <w:rsid w:val="00F96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27D9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27D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9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6B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13321</Words>
  <Characters>75932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2</cp:revision>
  <dcterms:created xsi:type="dcterms:W3CDTF">2025-10-16T09:00:00Z</dcterms:created>
  <dcterms:modified xsi:type="dcterms:W3CDTF">2025-10-16T09:00:00Z</dcterms:modified>
</cp:coreProperties>
</file>